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1B144" w14:textId="77777777" w:rsidR="009577D4" w:rsidRPr="00B24F8E" w:rsidRDefault="009577D4" w:rsidP="009577D4">
      <w:pPr>
        <w:spacing w:after="0" w:line="360" w:lineRule="auto"/>
        <w:jc w:val="both"/>
        <w:rPr>
          <w:rFonts w:ascii="Bahnschrift" w:hAnsi="Bahnschrift" w:cs="Arial"/>
          <w:b/>
          <w:bCs/>
          <w:color w:val="202122"/>
          <w:sz w:val="28"/>
          <w:szCs w:val="28"/>
          <w:u w:val="single"/>
          <w:shd w:val="clear" w:color="auto" w:fill="FFFFFF"/>
        </w:rPr>
      </w:pPr>
      <w:r w:rsidRPr="00B24F8E">
        <w:rPr>
          <w:rFonts w:ascii="Bahnschrift" w:hAnsi="Bahnschrift" w:cs="Arial"/>
          <w:b/>
          <w:bCs/>
          <w:color w:val="202122"/>
          <w:sz w:val="28"/>
          <w:szCs w:val="28"/>
          <w:u w:val="single"/>
          <w:shd w:val="clear" w:color="auto" w:fill="FFFFFF"/>
        </w:rPr>
        <w:t>MINOJSKÁ A MYKÉNSKÁ CIVILIZACE</w:t>
      </w:r>
    </w:p>
    <w:p w14:paraId="14BA2E69" w14:textId="77777777" w:rsidR="009577D4" w:rsidRDefault="009577D4" w:rsidP="009577D4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Bahnschrift" w:hAnsi="Bahnschrift" w:cs="Arial"/>
          <w:b/>
          <w:bCs/>
          <w:color w:val="202122"/>
          <w:shd w:val="clear" w:color="auto" w:fill="FFFFFF"/>
        </w:rPr>
      </w:pPr>
      <w:r w:rsidRPr="00B24F8E"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Pozorně si </w:t>
      </w:r>
      <w:r w:rsidRPr="00B24F8E">
        <w:rPr>
          <w:rFonts w:ascii="Bahnschrift" w:hAnsi="Bahnschrift" w:cs="Arial"/>
          <w:b/>
          <w:bCs/>
          <w:color w:val="202122"/>
          <w:u w:val="single"/>
          <w:shd w:val="clear" w:color="auto" w:fill="FFFFFF"/>
        </w:rPr>
        <w:t>přečtěte</w:t>
      </w:r>
      <w:r w:rsidRPr="00B24F8E"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 text věnovaný historii</w:t>
      </w:r>
      <w:r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 mi</w:t>
      </w:r>
      <w:r w:rsidRPr="00B24F8E"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nojské a </w:t>
      </w:r>
      <w:r>
        <w:rPr>
          <w:rFonts w:ascii="Bahnschrift" w:hAnsi="Bahnschrift" w:cs="Arial"/>
          <w:b/>
          <w:bCs/>
          <w:color w:val="202122"/>
          <w:shd w:val="clear" w:color="auto" w:fill="FFFFFF"/>
        </w:rPr>
        <w:t>m</w:t>
      </w:r>
      <w:r w:rsidRPr="00B24F8E"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ykénské civilizaci. </w:t>
      </w:r>
      <w:r w:rsidRPr="00B24F8E">
        <w:rPr>
          <w:rFonts w:ascii="Bahnschrift" w:hAnsi="Bahnschrift" w:cs="Arial"/>
          <w:b/>
          <w:bCs/>
          <w:color w:val="202122"/>
          <w:u w:val="single"/>
          <w:shd w:val="clear" w:color="auto" w:fill="FFFFFF"/>
        </w:rPr>
        <w:t>Doplňte</w:t>
      </w:r>
      <w:r w:rsidRPr="00B24F8E"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 události do časové osy.</w:t>
      </w:r>
      <w:r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 </w:t>
      </w:r>
      <w:r w:rsidRPr="005B35F0">
        <w:rPr>
          <w:rFonts w:ascii="Bahnschrift" w:hAnsi="Bahnschrift" w:cs="Arial"/>
          <w:b/>
          <w:bCs/>
          <w:color w:val="202122"/>
          <w:u w:val="single"/>
          <w:shd w:val="clear" w:color="auto" w:fill="FFFFFF"/>
        </w:rPr>
        <w:t>Vyznačte</w:t>
      </w:r>
      <w:r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 si dvěma různými barvami důležité informace o každé civilizaci. </w:t>
      </w:r>
      <w:r w:rsidRPr="007850B8">
        <w:rPr>
          <w:rFonts w:ascii="Bahnschrift" w:hAnsi="Bahnschrift" w:cs="Arial"/>
          <w:b/>
          <w:bCs/>
          <w:color w:val="202122"/>
          <w:u w:val="single"/>
          <w:shd w:val="clear" w:color="auto" w:fill="FFFFFF"/>
        </w:rPr>
        <w:t>Splňte</w:t>
      </w:r>
      <w:r>
        <w:rPr>
          <w:rFonts w:ascii="Bahnschrift" w:hAnsi="Bahnschrift" w:cs="Arial"/>
          <w:b/>
          <w:bCs/>
          <w:color w:val="202122"/>
          <w:shd w:val="clear" w:color="auto" w:fill="FFFFFF"/>
        </w:rPr>
        <w:t xml:space="preserve"> úkoly pod textem.</w:t>
      </w:r>
    </w:p>
    <w:p w14:paraId="4593282B" w14:textId="77777777" w:rsidR="009577D4" w:rsidRDefault="009577D4" w:rsidP="009577D4">
      <w:pPr>
        <w:spacing w:after="0" w:line="360" w:lineRule="auto"/>
        <w:ind w:firstLine="709"/>
        <w:jc w:val="both"/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</w:pPr>
      <w:r w:rsidRPr="00CB229B"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>Počátek civilizace v řecké oblasti je spojen se začátkem minojské civilizace kolem roku 2 700 př. n. l.</w:t>
      </w:r>
      <w:r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 na ostrově Kréta.</w:t>
      </w:r>
      <w:r w:rsidRPr="00CB229B"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 Krétský jazyk používal postupně tři typy písma. Nejprve hieroglyfy. </w:t>
      </w:r>
      <w:r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Později Lineární písmo A a lineární písmo B. </w:t>
      </w:r>
      <w:r w:rsidRPr="00CB229B"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>Lineární písmo typu A se vyvinulo z hieroglyfického písma kolem roku 1 900 př. n. l.</w:t>
      </w:r>
      <w:r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 a nebylo dosud rozluštěno.</w:t>
      </w:r>
      <w:r w:rsidRPr="00CB229B"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 Jako důležitou událost můžeme označit vznik měst na Krétě a budování paláců. Největší krétské paláce se nazývaly Knóssos, Faistos, Mallia</w:t>
      </w:r>
      <w:r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 a Zakros</w:t>
      </w:r>
      <w:r w:rsidRPr="00CB229B"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>.</w:t>
      </w:r>
      <w:r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 xml:space="preserve"> Kolem roku 1 550 př. n. l. došlo k výbuchu sopky na ostrůvku Théra (dnes Santorini). Sopečná erupce způsobil zemětřesení a tsunami, které smetlo krétské pobřeží. Bylo zničeno i loďstvo a velké paláce. Kolem roku 1 500 př. n. l.  přichází na Krétu řečtí Achájové a kolem roku 1 400 př. n. l. podlehl palác v Knóssu zaniká. První rozsáhlé výzkumy na Krétě prováděl archeolog Arthur Evans v letech 1900 – 1903. </w:t>
      </w:r>
    </w:p>
    <w:p w14:paraId="3978D20A" w14:textId="77777777" w:rsidR="009577D4" w:rsidRDefault="009577D4" w:rsidP="009577D4">
      <w:pPr>
        <w:spacing w:after="0" w:line="360" w:lineRule="auto"/>
        <w:ind w:firstLine="709"/>
        <w:jc w:val="both"/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</w:pPr>
      <w:r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  <w:t>Název mykénská kultura je odvozen od městy Mykény. Mykénská civilizace vznikla asi kolem roku 1 750 př. n. l. Jednalo se o první vyspělou a řeckou civilizaci v pevninském Řecku. Ve vrcholném mykénském období 14. -13. století př. n. l. si obyvatelé zdejší civilizace začali stavět monumentální hrady, pevnosti a paláce. Paláce chránily silné hradby – tzv. kyklopské zdivo (neopracované). Mezi významná města této kultury pařily vedle Mykén, Tiryns, Pylos, Athény a Théby. Vládcové Mykén si nechali stavět kolem 16. století př. n. l. šachtové hroby. Kolem roku 1 200 př. n. l. se začal mykénská kultura hroutit. Jednou z příčin bylo pronikání nového kmene Dórů a tzv. mořských národů na jih řecké pevniny. Archeolog Heinrich Schlimann v letech 1876 – 1878 odkryl pozůstatky města Mykény.</w:t>
      </w:r>
    </w:p>
    <w:p w14:paraId="6B1E89FE" w14:textId="77777777" w:rsidR="009577D4" w:rsidRDefault="009577D4" w:rsidP="009577D4">
      <w:pPr>
        <w:spacing w:after="0" w:line="360" w:lineRule="auto"/>
        <w:jc w:val="both"/>
        <w:rPr>
          <w:rFonts w:ascii="Bahnschrift" w:hAnsi="Bahnschrift" w:cs="Arial"/>
          <w:color w:val="202122"/>
          <w:sz w:val="20"/>
          <w:szCs w:val="20"/>
          <w:shd w:val="clear" w:color="auto" w:fill="FFFFFF"/>
        </w:rPr>
      </w:pPr>
    </w:p>
    <w:p w14:paraId="0DA0D69A" w14:textId="71536F80" w:rsidR="009577D4" w:rsidRPr="00563868" w:rsidRDefault="009577D4" w:rsidP="009577D4">
      <w:pPr>
        <w:spacing w:after="0" w:line="360" w:lineRule="auto"/>
        <w:jc w:val="both"/>
        <w:rPr>
          <w:rFonts w:ascii="Bahnschrift" w:hAnsi="Bahnschrift" w:cs="Arial"/>
          <w:b/>
          <w:bCs/>
          <w:color w:val="202122"/>
          <w:sz w:val="20"/>
          <w:szCs w:val="20"/>
          <w:shd w:val="clear" w:color="auto" w:fill="FFFFFF"/>
        </w:rPr>
      </w:pPr>
      <w:r w:rsidRPr="00563868">
        <w:rPr>
          <w:rFonts w:ascii="Bahnschrift" w:hAnsi="Bahnschrift" w:cs="Arial"/>
          <w:b/>
          <w:bCs/>
          <w:color w:val="202122"/>
          <w:sz w:val="20"/>
          <w:szCs w:val="20"/>
          <w:shd w:val="clear" w:color="auto" w:fill="FFFFFF"/>
        </w:rPr>
        <w:t xml:space="preserve">Odlišnou barvou </w:t>
      </w:r>
      <w:r w:rsidRPr="00563868">
        <w:rPr>
          <w:rFonts w:ascii="Bahnschrift" w:hAnsi="Bahnschrift" w:cs="Arial"/>
          <w:b/>
          <w:bCs/>
          <w:color w:val="202122"/>
          <w:sz w:val="20"/>
          <w:szCs w:val="20"/>
          <w:u w:val="single"/>
          <w:shd w:val="clear" w:color="auto" w:fill="FFFFFF"/>
        </w:rPr>
        <w:t>vyznačte</w:t>
      </w:r>
      <w:r w:rsidRPr="00563868">
        <w:rPr>
          <w:rFonts w:ascii="Bahnschrift" w:hAnsi="Bahnschrift" w:cs="Arial"/>
          <w:b/>
          <w:bCs/>
          <w:color w:val="202122"/>
          <w:sz w:val="20"/>
          <w:szCs w:val="20"/>
          <w:shd w:val="clear" w:color="auto" w:fill="FFFFFF"/>
        </w:rPr>
        <w:t xml:space="preserve"> do slepé mapy oblast Minojské a Mykénské civilizace</w:t>
      </w:r>
    </w:p>
    <w:p w14:paraId="6E559933" w14:textId="3025428E" w:rsidR="009577D4" w:rsidRPr="00DD3465" w:rsidRDefault="009577D4" w:rsidP="009577D4">
      <w:pPr>
        <w:spacing w:after="0" w:line="360" w:lineRule="auto"/>
        <w:jc w:val="both"/>
        <w:rPr>
          <w:rFonts w:ascii="Bahnschrift" w:hAnsi="Bahnschrift" w:cs="Arial"/>
          <w:b/>
          <w:bCs/>
          <w:color w:val="202122"/>
          <w:sz w:val="20"/>
          <w:szCs w:val="20"/>
          <w:shd w:val="clear" w:color="auto" w:fill="FFFFFF"/>
        </w:rPr>
      </w:pPr>
      <w:r w:rsidRPr="00563868">
        <w:rPr>
          <w:rFonts w:ascii="Bahnschrift" w:hAnsi="Bahnschrift" w:cs="Arial"/>
          <w:b/>
          <w:bCs/>
          <w:color w:val="202122"/>
          <w:sz w:val="20"/>
          <w:szCs w:val="20"/>
          <w:shd w:val="clear" w:color="auto" w:fill="FFFFFF"/>
        </w:rPr>
        <w:t xml:space="preserve">Odlišnou barvou (mykénská a minojská) </w:t>
      </w:r>
      <w:r w:rsidRPr="00563868">
        <w:rPr>
          <w:rFonts w:ascii="Bahnschrift" w:hAnsi="Bahnschrift" w:cs="Arial"/>
          <w:b/>
          <w:bCs/>
          <w:color w:val="202122"/>
          <w:sz w:val="20"/>
          <w:szCs w:val="20"/>
          <w:u w:val="single"/>
          <w:shd w:val="clear" w:color="auto" w:fill="FFFFFF"/>
        </w:rPr>
        <w:t>zakreslete</w:t>
      </w:r>
      <w:r w:rsidR="00AB19AF">
        <w:rPr>
          <w:rFonts w:ascii="Bahnschrift" w:hAnsi="Bahnschrift" w:cs="Arial"/>
          <w:b/>
          <w:bCs/>
          <w:color w:val="202122"/>
          <w:sz w:val="20"/>
          <w:szCs w:val="20"/>
          <w:shd w:val="clear" w:color="auto" w:fill="FFFFFF"/>
        </w:rPr>
        <w:t xml:space="preserve"> do mapy místa uvedená v textu</w:t>
      </w:r>
      <w:bookmarkStart w:id="0" w:name="_GoBack"/>
      <w:bookmarkEnd w:id="0"/>
    </w:p>
    <w:p w14:paraId="64E32FC3" w14:textId="77777777" w:rsidR="009577D4" w:rsidRDefault="009577D4" w:rsidP="009577D4">
      <w:pPr>
        <w:spacing w:after="0" w:line="360" w:lineRule="auto"/>
        <w:jc w:val="both"/>
        <w:rPr>
          <w:rFonts w:ascii="Bahnschrift" w:hAnsi="Bahnschrift" w:cs="Arial"/>
          <w:color w:val="202122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8C233B0" wp14:editId="4D45D6BB">
            <wp:simplePos x="0" y="0"/>
            <wp:positionH relativeFrom="margin">
              <wp:posOffset>3848100</wp:posOffset>
            </wp:positionH>
            <wp:positionV relativeFrom="paragraph">
              <wp:posOffset>283845</wp:posOffset>
            </wp:positionV>
            <wp:extent cx="2933700" cy="1955800"/>
            <wp:effectExtent l="0" t="0" r="0" b="635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B4B9E13" wp14:editId="6EFC0615">
            <wp:extent cx="3688742" cy="2477770"/>
            <wp:effectExtent l="0" t="0" r="6985" b="0"/>
            <wp:docPr id="22" name="Obrázek 22" descr="Ancient Greece map (set of 4) - Cosmographics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cient Greece map (set of 4) - Cosmographics Lt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6"/>
                    <a:stretch/>
                  </pic:blipFill>
                  <pic:spPr bwMode="auto">
                    <a:xfrm>
                      <a:off x="0" y="0"/>
                      <a:ext cx="3696609" cy="24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3465">
        <w:rPr>
          <w:noProof/>
        </w:rPr>
        <w:t xml:space="preserve"> </w:t>
      </w:r>
    </w:p>
    <w:p w14:paraId="7AAC3DF4" w14:textId="77777777" w:rsidR="009577D4" w:rsidRDefault="009577D4" w:rsidP="009577D4">
      <w:pPr>
        <w:spacing w:after="0" w:line="360" w:lineRule="auto"/>
        <w:jc w:val="both"/>
        <w:rPr>
          <w:rFonts w:ascii="Bahnschrift" w:hAnsi="Bahnschrift" w:cs="Arial"/>
          <w:color w:val="202122"/>
          <w:shd w:val="clear" w:color="auto" w:fill="FFFFFF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800"/>
        <w:gridCol w:w="895"/>
        <w:gridCol w:w="895"/>
        <w:gridCol w:w="895"/>
        <w:gridCol w:w="895"/>
        <w:gridCol w:w="896"/>
        <w:gridCol w:w="896"/>
        <w:gridCol w:w="871"/>
        <w:gridCol w:w="871"/>
        <w:gridCol w:w="871"/>
        <w:gridCol w:w="561"/>
        <w:gridCol w:w="310"/>
      </w:tblGrid>
      <w:tr w:rsidR="009577D4" w14:paraId="3E494F30" w14:textId="77777777" w:rsidTr="00551FAD">
        <w:tc>
          <w:tcPr>
            <w:tcW w:w="800" w:type="dxa"/>
            <w:tcBorders>
              <w:bottom w:val="single" w:sz="4" w:space="0" w:color="auto"/>
            </w:tcBorders>
          </w:tcPr>
          <w:p w14:paraId="3CD1ABFB" w14:textId="77777777" w:rsidR="009577D4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52BF9D37" w14:textId="77777777" w:rsidR="009577D4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1BFF2970" w14:textId="77777777" w:rsidR="009577D4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26E57B17" w14:textId="77777777" w:rsidR="009577D4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4CAFED2F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  <w:r w:rsidRPr="00AC24FA">
              <w:rPr>
                <w:sz w:val="16"/>
                <w:szCs w:val="16"/>
              </w:rPr>
              <w:t>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142AF706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 w:rsidRPr="00AC24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4F535794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  <w:r w:rsidRPr="00AC24FA">
              <w:rPr>
                <w:sz w:val="16"/>
                <w:szCs w:val="16"/>
              </w:rPr>
              <w:t>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4B539DA9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 w:rsidRPr="00AC24FA">
              <w:rPr>
                <w:sz w:val="16"/>
                <w:szCs w:val="16"/>
              </w:rPr>
              <w:t>0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61D42E84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C24FA">
              <w:rPr>
                <w:sz w:val="16"/>
                <w:szCs w:val="16"/>
              </w:rPr>
              <w:t>00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24095ACB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 w:rsidRPr="00AC24FA">
              <w:rPr>
                <w:sz w:val="16"/>
                <w:szCs w:val="16"/>
              </w:rPr>
              <w:t>1000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15ECD33F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AC24FA">
              <w:rPr>
                <w:sz w:val="16"/>
                <w:szCs w:val="16"/>
              </w:rPr>
              <w:t>00</w:t>
            </w:r>
          </w:p>
        </w:tc>
        <w:tc>
          <w:tcPr>
            <w:tcW w:w="561" w:type="dxa"/>
            <w:tcBorders>
              <w:bottom w:val="single" w:sz="4" w:space="0" w:color="auto"/>
            </w:tcBorders>
          </w:tcPr>
          <w:p w14:paraId="3970E5E3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Pr="00AC24FA">
              <w:rPr>
                <w:sz w:val="16"/>
                <w:szCs w:val="16"/>
              </w:rPr>
              <w:t>00</w:t>
            </w:r>
          </w:p>
        </w:tc>
        <w:tc>
          <w:tcPr>
            <w:tcW w:w="310" w:type="dxa"/>
            <w:tcBorders>
              <w:bottom w:val="single" w:sz="4" w:space="0" w:color="auto"/>
            </w:tcBorders>
          </w:tcPr>
          <w:p w14:paraId="3B3012AD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</w:tr>
      <w:tr w:rsidR="009577D4" w14:paraId="6C290F27" w14:textId="77777777" w:rsidTr="00551FAD">
        <w:tc>
          <w:tcPr>
            <w:tcW w:w="10146" w:type="dxa"/>
            <w:gridSpan w:val="12"/>
            <w:tcBorders>
              <w:top w:val="single" w:sz="4" w:space="0" w:color="auto"/>
            </w:tcBorders>
          </w:tcPr>
          <w:p w14:paraId="1D6FC433" w14:textId="77777777" w:rsidR="009577D4" w:rsidRDefault="009577D4" w:rsidP="00551FAD">
            <w:pPr>
              <w:rPr>
                <w:b/>
                <w:bCs/>
              </w:rPr>
            </w:pPr>
            <w:r>
              <w:rPr>
                <w:b/>
                <w:bCs/>
              </w:rPr>
              <w:t>Minojská</w:t>
            </w:r>
            <w:r w:rsidRPr="00B42C0B">
              <w:rPr>
                <w:b/>
                <w:bCs/>
              </w:rPr>
              <w:t xml:space="preserve"> civilizace</w:t>
            </w:r>
          </w:p>
          <w:p w14:paraId="63C6913F" w14:textId="77777777" w:rsidR="009577D4" w:rsidRDefault="009577D4" w:rsidP="00551FAD">
            <w:pPr>
              <w:rPr>
                <w:b/>
                <w:bCs/>
              </w:rPr>
            </w:pPr>
          </w:p>
          <w:p w14:paraId="53BF0AFB" w14:textId="77777777" w:rsidR="009577D4" w:rsidRDefault="009577D4" w:rsidP="00551FAD">
            <w:pPr>
              <w:rPr>
                <w:b/>
                <w:bCs/>
              </w:rPr>
            </w:pPr>
          </w:p>
          <w:p w14:paraId="63152B01" w14:textId="77777777" w:rsidR="009577D4" w:rsidRDefault="009577D4" w:rsidP="00551FAD">
            <w:pPr>
              <w:rPr>
                <w:b/>
                <w:bCs/>
              </w:rPr>
            </w:pPr>
          </w:p>
          <w:p w14:paraId="3E1FADD0" w14:textId="77777777" w:rsidR="009577D4" w:rsidRPr="00AC24FA" w:rsidRDefault="009577D4" w:rsidP="00551FAD">
            <w:pPr>
              <w:rPr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single" w:sz="4" w:space="0" w:color="auto"/>
            </w:tcBorders>
          </w:tcPr>
          <w:p w14:paraId="605BE658" w14:textId="77777777" w:rsidR="009577D4" w:rsidRDefault="009577D4" w:rsidP="00551FAD">
            <w:pPr>
              <w:rPr>
                <w:sz w:val="16"/>
                <w:szCs w:val="16"/>
              </w:rPr>
            </w:pPr>
          </w:p>
          <w:p w14:paraId="40A09962" w14:textId="77777777" w:rsidR="009577D4" w:rsidRPr="00AC24FA" w:rsidRDefault="009577D4" w:rsidP="00551FAD">
            <w:pPr>
              <w:rPr>
                <w:sz w:val="16"/>
                <w:szCs w:val="16"/>
              </w:rPr>
            </w:pPr>
          </w:p>
        </w:tc>
      </w:tr>
      <w:tr w:rsidR="009577D4" w14:paraId="0F929906" w14:textId="77777777" w:rsidTr="00551FAD">
        <w:tc>
          <w:tcPr>
            <w:tcW w:w="800" w:type="dxa"/>
            <w:tcBorders>
              <w:bottom w:val="single" w:sz="4" w:space="0" w:color="auto"/>
            </w:tcBorders>
          </w:tcPr>
          <w:p w14:paraId="7E37411A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28C97F0E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551BF242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2C29B455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56F7D900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AC24FA">
              <w:rPr>
                <w:sz w:val="16"/>
                <w:szCs w:val="16"/>
              </w:rPr>
              <w:t>00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14:paraId="7D4CB0B5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 w:rsidRPr="00AC24F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AC24FA">
              <w:rPr>
                <w:sz w:val="16"/>
                <w:szCs w:val="16"/>
              </w:rPr>
              <w:t>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02241C8C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AC24FA">
              <w:rPr>
                <w:sz w:val="16"/>
                <w:szCs w:val="16"/>
              </w:rPr>
              <w:t>00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3E67E606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 w:rsidRPr="00AC24FA">
              <w:rPr>
                <w:sz w:val="16"/>
                <w:szCs w:val="16"/>
              </w:rPr>
              <w:t>0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32F052BE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  <w:r w:rsidRPr="00AC24FA">
              <w:rPr>
                <w:sz w:val="16"/>
                <w:szCs w:val="16"/>
              </w:rPr>
              <w:t>0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48A31658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 w:rsidRPr="00AC24FA">
              <w:rPr>
                <w:sz w:val="16"/>
                <w:szCs w:val="16"/>
              </w:rPr>
              <w:t>1000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339D0736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  <w:tc>
          <w:tcPr>
            <w:tcW w:w="561" w:type="dxa"/>
            <w:tcBorders>
              <w:bottom w:val="single" w:sz="4" w:space="0" w:color="auto"/>
            </w:tcBorders>
          </w:tcPr>
          <w:p w14:paraId="2A2A62E8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  <w:r w:rsidRPr="00AC24FA">
              <w:rPr>
                <w:sz w:val="16"/>
                <w:szCs w:val="16"/>
              </w:rPr>
              <w:t>0</w:t>
            </w:r>
          </w:p>
        </w:tc>
        <w:tc>
          <w:tcPr>
            <w:tcW w:w="310" w:type="dxa"/>
            <w:tcBorders>
              <w:bottom w:val="single" w:sz="4" w:space="0" w:color="auto"/>
            </w:tcBorders>
          </w:tcPr>
          <w:p w14:paraId="37213247" w14:textId="77777777" w:rsidR="009577D4" w:rsidRPr="00AC24FA" w:rsidRDefault="009577D4" w:rsidP="00551F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</w:tr>
      <w:tr w:rsidR="009577D4" w14:paraId="47B4A8F2" w14:textId="77777777" w:rsidTr="00551FAD">
        <w:tc>
          <w:tcPr>
            <w:tcW w:w="10146" w:type="dxa"/>
            <w:gridSpan w:val="12"/>
            <w:tcBorders>
              <w:top w:val="single" w:sz="4" w:space="0" w:color="auto"/>
            </w:tcBorders>
          </w:tcPr>
          <w:p w14:paraId="06053CBF" w14:textId="77777777" w:rsidR="009577D4" w:rsidRDefault="009577D4" w:rsidP="00551FAD">
            <w:pPr>
              <w:rPr>
                <w:b/>
                <w:bCs/>
              </w:rPr>
            </w:pPr>
            <w:r>
              <w:rPr>
                <w:b/>
                <w:bCs/>
              </w:rPr>
              <w:t>Mykénská civilizace</w:t>
            </w:r>
          </w:p>
          <w:p w14:paraId="11F81C65" w14:textId="77777777" w:rsidR="009577D4" w:rsidRPr="00C6551B" w:rsidRDefault="009577D4" w:rsidP="00551FAD">
            <w:pPr>
              <w:rPr>
                <w:b/>
                <w:bCs/>
              </w:rPr>
            </w:pPr>
          </w:p>
          <w:p w14:paraId="7665FA39" w14:textId="77777777" w:rsidR="009577D4" w:rsidRPr="00165EDE" w:rsidRDefault="009577D4" w:rsidP="00551FAD">
            <w:pPr>
              <w:rPr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single" w:sz="4" w:space="0" w:color="auto"/>
            </w:tcBorders>
          </w:tcPr>
          <w:p w14:paraId="413D4B00" w14:textId="77777777" w:rsidR="009577D4" w:rsidRDefault="009577D4" w:rsidP="00551FAD"/>
          <w:p w14:paraId="67732739" w14:textId="77777777" w:rsidR="009577D4" w:rsidRDefault="009577D4" w:rsidP="00551FAD"/>
        </w:tc>
      </w:tr>
    </w:tbl>
    <w:p w14:paraId="7C59E70B" w14:textId="2BBBC913" w:rsidR="001812B8" w:rsidRPr="00B24F8E" w:rsidRDefault="001812B8" w:rsidP="00B24F8E">
      <w:pPr>
        <w:spacing w:after="0" w:line="360" w:lineRule="auto"/>
        <w:jc w:val="both"/>
        <w:rPr>
          <w:rFonts w:ascii="Bahnschrift" w:hAnsi="Bahnschrift" w:cs="Arial"/>
          <w:color w:val="202122"/>
          <w:shd w:val="clear" w:color="auto" w:fill="FFFFFF"/>
        </w:rPr>
      </w:pPr>
    </w:p>
    <w:p w14:paraId="567D8606" w14:textId="4BB9EECB" w:rsidR="007850B8" w:rsidRDefault="00DD3465" w:rsidP="00B24F8E">
      <w:pPr>
        <w:spacing w:after="0" w:line="360" w:lineRule="auto"/>
        <w:jc w:val="both"/>
        <w:rPr>
          <w:rFonts w:ascii="Bahnschrift" w:hAnsi="Bahnschrift" w:cs="Arial"/>
          <w:color w:val="202122"/>
          <w:shd w:val="clear" w:color="auto" w:fill="FFFFFF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858D0" wp14:editId="78F644A2">
                <wp:simplePos x="0" y="0"/>
                <wp:positionH relativeFrom="column">
                  <wp:posOffset>3917950</wp:posOffset>
                </wp:positionH>
                <wp:positionV relativeFrom="paragraph">
                  <wp:posOffset>4445</wp:posOffset>
                </wp:positionV>
                <wp:extent cx="2362200" cy="255270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552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480C8" w14:textId="77777777" w:rsidR="001812B8" w:rsidRPr="001812B8" w:rsidRDefault="001812B8" w:rsidP="001812B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Bahnschrift" w:eastAsia="Times New Roman" w:hAnsi="Bahnschrift" w:cs="Arial"/>
                                <w:b/>
                                <w:bCs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1812B8">
                              <w:rPr>
                                <w:rFonts w:ascii="Bahnschrift" w:eastAsia="Times New Roman" w:hAnsi="Bahnschrift" w:cs="Arial"/>
                                <w:b/>
                                <w:bCs/>
                                <w:sz w:val="16"/>
                                <w:szCs w:val="16"/>
                                <w:lang w:eastAsia="cs-CZ"/>
                              </w:rPr>
                              <w:t>Knóssos, půdorys</w:t>
                            </w:r>
                          </w:p>
                          <w:p w14:paraId="1ACADBD5" w14:textId="78DC2818" w:rsidR="001812B8" w:rsidRDefault="001812B8" w:rsidP="001812B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1812B8"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 xml:space="preserve">Nedaleko krétského severního pobřeží </w:t>
                            </w:r>
                            <w:r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 xml:space="preserve">(asi 6 km) </w:t>
                            </w:r>
                            <w:r w:rsidRPr="001812B8"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 xml:space="preserve">na </w:t>
                            </w:r>
                            <w:r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>p</w:t>
                            </w:r>
                            <w:r w:rsidRPr="001812B8"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>říhodném</w:t>
                            </w:r>
                            <w:r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 xml:space="preserve"> nevysokém návrší při důležité cestě napříč ostrovem, u dobrých pramenů vody, se kolem hospodářského paláce rozvinu</w:t>
                            </w:r>
                            <w:r w:rsidRPr="001812B8"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>la ve 2. tisíciletí př. n. l.</w:t>
                            </w:r>
                            <w:r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1812B8"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>aglomerace, jejíž počet obyvatel se odhaduje až na 100 000. Jejím těžištěm byl kompaktní palácový areál s asi 1 300 místnostmi,</w:t>
                            </w:r>
                            <w:r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1812B8"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  <w:t>obklopujícími nevelké nádvoří. Palác byl vybaven vodovodem i kanalizací a vyzdoben nástěnnými malbami.</w:t>
                            </w:r>
                          </w:p>
                          <w:p w14:paraId="30C348AF" w14:textId="00D231BD" w:rsidR="001812B8" w:rsidRPr="007850B8" w:rsidRDefault="001812B8" w:rsidP="001812B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850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>Podle dosavadních poznatků nebyl Knóssos – stejně jako ostatní krétská města té</w:t>
                            </w:r>
                            <w:r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7850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>doby –</w:t>
                            </w:r>
                          </w:p>
                          <w:p w14:paraId="5B138B08" w14:textId="0E3F9F79" w:rsidR="001812B8" w:rsidRPr="007850B8" w:rsidRDefault="001812B8" w:rsidP="001812B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850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>vůbec opevněn. Z toho lze usuzovat na centralizovanou vládu ostrova a na jeho pevné mocenské postavení v době, kdy ovládal celé východní</w:t>
                            </w:r>
                            <w:r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7850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>Středomoří. Kolem hlavního městského jádra se</w:t>
                            </w:r>
                            <w:r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7850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>rozkládala další sídliště a  nekropole, zatímco</w:t>
                            </w:r>
                            <w:r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7850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>chyběl – nebo se dosud nenalezl – chrámový</w:t>
                            </w:r>
                            <w:r w:rsidRPr="001812B8">
                              <w:rPr>
                                <w:rFonts w:ascii="Bahnschrift" w:eastAsia="Times New Roman" w:hAnsi="Bahnschrift" w:cs="Times New Roman"/>
                                <w:sz w:val="16"/>
                                <w:szCs w:val="16"/>
                                <w:lang w:eastAsia="cs-CZ"/>
                              </w:rPr>
                              <w:t xml:space="preserve"> komplex.</w:t>
                            </w:r>
                          </w:p>
                          <w:p w14:paraId="3C717E5D" w14:textId="77777777" w:rsidR="001812B8" w:rsidRPr="001812B8" w:rsidRDefault="001812B8" w:rsidP="001812B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Bahnschrift" w:eastAsia="Times New Roman" w:hAnsi="Bahnschrift" w:cs="Arial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1858D0" id="Obdélník 11" o:spid="_x0000_s1026" style="position:absolute;left:0;text-align:left;margin-left:308.5pt;margin-top:.35pt;width:186pt;height:20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" fillcolor="white [3201]" strokecolor="black [3213]" strokeweight="1pt">
                <v:textbox>
                  <w:txbxContent>
                    <w:p w14:paraId="2C2480C8" w14:textId="77777777" w:rsidR="001812B8" w:rsidRPr="001812B8" w:rsidRDefault="001812B8" w:rsidP="001812B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Bahnschrift" w:eastAsia="Times New Roman" w:hAnsi="Bahnschrift" w:cs="Arial"/>
                          <w:b/>
                          <w:bCs/>
                          <w:sz w:val="16"/>
                          <w:szCs w:val="16"/>
                          <w:lang w:eastAsia="cs-CZ"/>
                        </w:rPr>
                      </w:pPr>
                      <w:proofErr w:type="spellStart"/>
                      <w:r w:rsidRPr="001812B8">
                        <w:rPr>
                          <w:rFonts w:ascii="Bahnschrift" w:eastAsia="Times New Roman" w:hAnsi="Bahnschrift" w:cs="Arial"/>
                          <w:b/>
                          <w:bCs/>
                          <w:sz w:val="16"/>
                          <w:szCs w:val="16"/>
                          <w:lang w:eastAsia="cs-CZ"/>
                        </w:rPr>
                        <w:t>Knóssos</w:t>
                      </w:r>
                      <w:proofErr w:type="spellEnd"/>
                      <w:r w:rsidRPr="001812B8">
                        <w:rPr>
                          <w:rFonts w:ascii="Bahnschrift" w:eastAsia="Times New Roman" w:hAnsi="Bahnschrift" w:cs="Arial"/>
                          <w:b/>
                          <w:bCs/>
                          <w:sz w:val="16"/>
                          <w:szCs w:val="16"/>
                          <w:lang w:eastAsia="cs-CZ"/>
                        </w:rPr>
                        <w:t>, půdorys</w:t>
                      </w:r>
                    </w:p>
                    <w:p w14:paraId="1ACADBD5" w14:textId="78DC2818" w:rsidR="001812B8" w:rsidRDefault="001812B8" w:rsidP="001812B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</w:pP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 xml:space="preserve">Nedaleko krétského severního pobřeží </w:t>
                      </w:r>
                      <w:r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 xml:space="preserve">(asi 6 km) </w:t>
                      </w: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 xml:space="preserve">na </w:t>
                      </w:r>
                      <w:r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>p</w:t>
                      </w: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>říhodném</w:t>
                      </w:r>
                      <w:r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 xml:space="preserve"> nevysokém návrší při důležité cestě napříč ostrovem, u dobrých pramenů vody, se kolem hospodářského paláce rozvinu</w:t>
                      </w: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>la ve 2. tisíciletí př. n. l.</w:t>
                      </w:r>
                      <w:r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>aglomerace, jejíž počet obyvatel se odhaduje až na 100 000. Jejím těžištěm byl kompaktní palácový areál s asi 1 300 místnostmi,</w:t>
                      </w:r>
                      <w:r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>obklopujícími nevelké nádvoří. Palác byl vybaven vodovodem i kanalizací a vyzdoben nástěnnými malbam</w:t>
                      </w:r>
                      <w:r w:rsidRPr="001812B8"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  <w:t>i.</w:t>
                      </w:r>
                    </w:p>
                    <w:p w14:paraId="30C348AF" w14:textId="00D231BD" w:rsidR="001812B8" w:rsidRPr="007850B8" w:rsidRDefault="001812B8" w:rsidP="001812B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</w:pPr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Podle dosavadních poznatků nebyl </w:t>
                      </w:r>
                      <w:proofErr w:type="spellStart"/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Knóssos</w:t>
                      </w:r>
                      <w:proofErr w:type="spellEnd"/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 – stejně jako ostatní krétská města té</w:t>
                      </w:r>
                      <w:r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doby –</w:t>
                      </w:r>
                    </w:p>
                    <w:p w14:paraId="5B138B08" w14:textId="0E3F9F79" w:rsidR="001812B8" w:rsidRPr="007850B8" w:rsidRDefault="001812B8" w:rsidP="001812B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</w:pPr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vůbec opevněn. Z toho lze usuzovat na centralizovanou vládu ostrova a na jeho pevné mocenské postavení v době, kdy ovládal celé východní</w:t>
                      </w:r>
                      <w:r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Středomoří. Kolem hlavního městského jádra se</w:t>
                      </w:r>
                      <w:r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rozkládala další sídliště </w:t>
                      </w:r>
                      <w:proofErr w:type="gramStart"/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a  nekropole</w:t>
                      </w:r>
                      <w:proofErr w:type="gramEnd"/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, zatímco</w:t>
                      </w:r>
                      <w:r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Pr="007850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>chyběl – nebo se dosud nenalezl – chrámový</w:t>
                      </w:r>
                      <w:r w:rsidRPr="001812B8">
                        <w:rPr>
                          <w:rFonts w:ascii="Bahnschrift" w:eastAsia="Times New Roman" w:hAnsi="Bahnschrift" w:cs="Times New Roman"/>
                          <w:sz w:val="16"/>
                          <w:szCs w:val="16"/>
                          <w:lang w:eastAsia="cs-CZ"/>
                        </w:rPr>
                        <w:t xml:space="preserve"> komplex.</w:t>
                      </w:r>
                    </w:p>
                    <w:p w14:paraId="3C717E5D" w14:textId="77777777" w:rsidR="001812B8" w:rsidRPr="001812B8" w:rsidRDefault="001812B8" w:rsidP="001812B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Bahnschrift" w:eastAsia="Times New Roman" w:hAnsi="Bahnschrift" w:cs="Arial"/>
                          <w:sz w:val="16"/>
                          <w:szCs w:val="16"/>
                          <w:lang w:eastAsia="cs-C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348F5FE" wp14:editId="08480D5F">
            <wp:simplePos x="0" y="0"/>
            <wp:positionH relativeFrom="column">
              <wp:posOffset>3984369</wp:posOffset>
            </wp:positionH>
            <wp:positionV relativeFrom="paragraph">
              <wp:posOffset>3227070</wp:posOffset>
            </wp:positionV>
            <wp:extent cx="2454510" cy="1257300"/>
            <wp:effectExtent l="0" t="0" r="317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6" t="44165" r="25569" b="9631"/>
                    <a:stretch/>
                  </pic:blipFill>
                  <pic:spPr bwMode="auto">
                    <a:xfrm>
                      <a:off x="0" y="0"/>
                      <a:ext cx="2458391" cy="125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F8E">
        <w:rPr>
          <w:noProof/>
          <w:lang w:eastAsia="cs-CZ"/>
        </w:rPr>
        <w:drawing>
          <wp:inline distT="0" distB="0" distL="0" distR="0" wp14:anchorId="3D451A68" wp14:editId="358E20C0">
            <wp:extent cx="3841750" cy="3573565"/>
            <wp:effectExtent l="0" t="0" r="635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99" t="27097" r="57418" b="23816"/>
                    <a:stretch/>
                  </pic:blipFill>
                  <pic:spPr bwMode="auto">
                    <a:xfrm>
                      <a:off x="0" y="0"/>
                      <a:ext cx="3851635" cy="35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29FCD" w14:textId="58406FBE" w:rsidR="007850B8" w:rsidRDefault="007850B8" w:rsidP="009577D4">
      <w:pPr>
        <w:spacing w:after="0" w:line="360" w:lineRule="auto"/>
        <w:rPr>
          <w:i/>
          <w:iCs/>
          <w:noProof/>
          <w14:ligatures w14:val="standardContextual"/>
        </w:rPr>
      </w:pPr>
      <w:r w:rsidRPr="00487E65">
        <w:rPr>
          <w:i/>
          <w:iCs/>
          <w:noProof/>
          <w:u w:val="single"/>
          <w14:ligatures w14:val="standardContextual"/>
        </w:rPr>
        <w:t>odpovězt</w:t>
      </w:r>
      <w:r>
        <w:rPr>
          <w:i/>
          <w:iCs/>
          <w:noProof/>
          <w:u w:val="single"/>
          <w14:ligatures w14:val="standardContextual"/>
        </w:rPr>
        <w:t>e</w:t>
      </w:r>
      <w:r>
        <w:rPr>
          <w:i/>
          <w:iCs/>
          <w:noProof/>
          <w14:ligatures w14:val="standardContextual"/>
        </w:rPr>
        <w:t xml:space="preserve"> na otázky:</w:t>
      </w:r>
    </w:p>
    <w:p w14:paraId="78F949B2" w14:textId="2A294C2B" w:rsidR="007850B8" w:rsidRDefault="00563868" w:rsidP="009577D4">
      <w:pPr>
        <w:spacing w:after="0" w:line="36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t>Které místo mohlo být sýpkou a skladem?</w:t>
      </w:r>
    </w:p>
    <w:p w14:paraId="0D5BCF90" w14:textId="5BE03396" w:rsidR="00E50950" w:rsidRPr="00487E65" w:rsidRDefault="00E50950" w:rsidP="009577D4">
      <w:pPr>
        <w:spacing w:after="0" w:line="36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t>K čemu toto místo sloužilo?</w:t>
      </w:r>
    </w:p>
    <w:p w14:paraId="0E8D23C8" w14:textId="39855AD3" w:rsidR="007850B8" w:rsidRDefault="00563868" w:rsidP="009577D4">
      <w:pPr>
        <w:spacing w:after="0" w:line="36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Které místo bylo </w:t>
      </w:r>
      <w:r w:rsidR="00DD3465">
        <w:rPr>
          <w:noProof/>
          <w14:ligatures w14:val="standardContextual"/>
        </w:rPr>
        <w:t>sloupovou síní?</w:t>
      </w:r>
    </w:p>
    <w:p w14:paraId="20649DD7" w14:textId="53897787" w:rsidR="00DD3465" w:rsidRDefault="00DD3465" w:rsidP="009577D4">
      <w:pPr>
        <w:spacing w:after="0" w:line="36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t>Které místo bylo trůnní síní?</w:t>
      </w:r>
    </w:p>
    <w:p w14:paraId="0CF82076" w14:textId="4327DEC7" w:rsidR="009577D4" w:rsidRDefault="00DD3465" w:rsidP="009577D4">
      <w:pPr>
        <w:spacing w:after="0" w:line="360" w:lineRule="auto"/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Které místo bylo nádvořím? </w:t>
      </w:r>
    </w:p>
    <w:p w14:paraId="3C0CE63C" w14:textId="77777777" w:rsidR="009577D4" w:rsidRPr="009577D4" w:rsidRDefault="009577D4" w:rsidP="009577D4">
      <w:pPr>
        <w:spacing w:after="0" w:line="360" w:lineRule="auto"/>
        <w:rPr>
          <w:noProof/>
          <w14:ligatures w14:val="standardContextual"/>
        </w:rPr>
      </w:pPr>
    </w:p>
    <w:p w14:paraId="2EDD2991" w14:textId="0DEF3DFE" w:rsidR="009577D4" w:rsidRDefault="009577D4" w:rsidP="007E7FE4">
      <w:pPr>
        <w:spacing w:after="0" w:line="360" w:lineRule="auto"/>
        <w:jc w:val="both"/>
        <w:rPr>
          <w:rFonts w:ascii="Comic Sans MS" w:hAnsi="Comic Sans MS"/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B1B2C02" wp14:editId="4F2E4B95">
            <wp:simplePos x="0" y="0"/>
            <wp:positionH relativeFrom="column">
              <wp:posOffset>2095500</wp:posOffset>
            </wp:positionH>
            <wp:positionV relativeFrom="paragraph">
              <wp:posOffset>29210</wp:posOffset>
            </wp:positionV>
            <wp:extent cx="4445196" cy="3346450"/>
            <wp:effectExtent l="0" t="0" r="0" b="635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9" t="25870" r="31170" b="19202"/>
                    <a:stretch/>
                  </pic:blipFill>
                  <pic:spPr bwMode="auto">
                    <a:xfrm>
                      <a:off x="0" y="0"/>
                      <a:ext cx="4450104" cy="335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C60D76B" wp14:editId="7EE61565">
            <wp:extent cx="1822450" cy="2553444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10" t="22456" r="72209" b="34498"/>
                    <a:stretch/>
                  </pic:blipFill>
                  <pic:spPr bwMode="auto">
                    <a:xfrm>
                      <a:off x="0" y="0"/>
                      <a:ext cx="1829009" cy="256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DF8F1" w14:textId="77777777" w:rsidR="009577D4" w:rsidRDefault="009577D4" w:rsidP="009577D4">
      <w:pPr>
        <w:spacing w:after="0" w:line="360" w:lineRule="auto"/>
        <w:rPr>
          <w:i/>
          <w:iCs/>
          <w:noProof/>
          <w14:ligatures w14:val="standardContextual"/>
        </w:rPr>
      </w:pPr>
      <w:r w:rsidRPr="00487E65">
        <w:rPr>
          <w:i/>
          <w:iCs/>
          <w:noProof/>
          <w:u w:val="single"/>
          <w14:ligatures w14:val="standardContextual"/>
        </w:rPr>
        <w:t>odpovězt</w:t>
      </w:r>
      <w:r>
        <w:rPr>
          <w:i/>
          <w:iCs/>
          <w:noProof/>
          <w:u w:val="single"/>
          <w14:ligatures w14:val="standardContextual"/>
        </w:rPr>
        <w:t>e</w:t>
      </w:r>
      <w:r>
        <w:rPr>
          <w:i/>
          <w:iCs/>
          <w:noProof/>
          <w14:ligatures w14:val="standardContextual"/>
        </w:rPr>
        <w:t xml:space="preserve"> na otázky:</w:t>
      </w:r>
    </w:p>
    <w:p w14:paraId="3D60976D" w14:textId="4506ECA8" w:rsidR="006426E7" w:rsidRDefault="009577D4" w:rsidP="007E7FE4">
      <w:pPr>
        <w:spacing w:after="0" w:line="360" w:lineRule="auto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>Které místo bylo Lví bránou?</w:t>
      </w:r>
    </w:p>
    <w:p w14:paraId="35B1C15F" w14:textId="01765CF8" w:rsidR="00E50950" w:rsidRDefault="00E50950" w:rsidP="007E7FE4">
      <w:pPr>
        <w:spacing w:after="0" w:line="360" w:lineRule="auto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>Proč se nacházela právě zde?</w:t>
      </w:r>
    </w:p>
    <w:p w14:paraId="45CE7471" w14:textId="69734C79" w:rsidR="009577D4" w:rsidRDefault="009577D4" w:rsidP="007E7FE4">
      <w:pPr>
        <w:spacing w:after="0" w:line="360" w:lineRule="auto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>Které místo bylo palácem?</w:t>
      </w:r>
    </w:p>
    <w:p w14:paraId="0E725D05" w14:textId="64232E63" w:rsidR="00E50950" w:rsidRDefault="009577D4" w:rsidP="007E7FE4">
      <w:pPr>
        <w:spacing w:after="0" w:line="360" w:lineRule="auto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>Které místo kruhem hrobů?</w:t>
      </w:r>
    </w:p>
    <w:p w14:paraId="7C3441C0" w14:textId="55BA6759" w:rsidR="009577D4" w:rsidRPr="00E50950" w:rsidRDefault="00E50950" w:rsidP="007E7FE4">
      <w:pPr>
        <w:spacing w:after="0" w:line="360" w:lineRule="auto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>Jaký byl rozdíl mezi městy minójské a mykénské kultury?</w:t>
      </w:r>
    </w:p>
    <w:sectPr w:rsidR="009577D4" w:rsidRPr="00E50950" w:rsidSect="007E057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F47"/>
    <w:multiLevelType w:val="hybridMultilevel"/>
    <w:tmpl w:val="78FA96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80356"/>
    <w:multiLevelType w:val="hybridMultilevel"/>
    <w:tmpl w:val="9D963110"/>
    <w:lvl w:ilvl="0" w:tplc="57BC3AA0">
      <w:start w:val="10"/>
      <w:numFmt w:val="bullet"/>
      <w:lvlText w:val="-"/>
      <w:lvlJc w:val="left"/>
      <w:pPr>
        <w:ind w:left="720" w:hanging="360"/>
      </w:pPr>
      <w:rPr>
        <w:rFonts w:ascii="Bahnschrift" w:eastAsiaTheme="minorHAnsi" w:hAnsi="Bahnschrift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E7"/>
    <w:rsid w:val="001812B8"/>
    <w:rsid w:val="00563868"/>
    <w:rsid w:val="005B35F0"/>
    <w:rsid w:val="006426E7"/>
    <w:rsid w:val="006C0AF9"/>
    <w:rsid w:val="007850B8"/>
    <w:rsid w:val="007E0579"/>
    <w:rsid w:val="007E7FE4"/>
    <w:rsid w:val="009577D4"/>
    <w:rsid w:val="00AB19AF"/>
    <w:rsid w:val="00B24F8E"/>
    <w:rsid w:val="00CB229B"/>
    <w:rsid w:val="00D166AC"/>
    <w:rsid w:val="00DD3465"/>
    <w:rsid w:val="00E5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0B578"/>
  <w15:chartTrackingRefBased/>
  <w15:docId w15:val="{30C14334-603A-4BD1-BAAE-E31C1F4B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24F8E"/>
    <w:pPr>
      <w:ind w:left="720"/>
      <w:contextualSpacing/>
    </w:pPr>
  </w:style>
  <w:style w:type="table" w:styleId="Mkatabulky">
    <w:name w:val="Table Grid"/>
    <w:basedOn w:val="Normlntabulka"/>
    <w:uiPriority w:val="39"/>
    <w:rsid w:val="001812B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4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380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Březina</dc:creator>
  <cp:keywords/>
  <dc:description/>
  <cp:lastModifiedBy>Admin</cp:lastModifiedBy>
  <cp:revision>4</cp:revision>
  <cp:lastPrinted>2023-11-28T13:23:00Z</cp:lastPrinted>
  <dcterms:created xsi:type="dcterms:W3CDTF">2023-11-28T13:23:00Z</dcterms:created>
  <dcterms:modified xsi:type="dcterms:W3CDTF">2024-01-22T17:54:00Z</dcterms:modified>
</cp:coreProperties>
</file>